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2A" w:rsidRPr="00D038B6" w:rsidRDefault="003D1A2A" w:rsidP="003D1A2A">
      <w:pPr>
        <w:spacing w:line="360" w:lineRule="auto"/>
        <w:jc w:val="center"/>
        <w:rPr>
          <w:rFonts w:ascii="Arial" w:hAnsi="Arial" w:cs="Arial"/>
          <w:b/>
          <w:smallCaps/>
          <w:spacing w:val="5"/>
          <w:sz w:val="22"/>
          <w:szCs w:val="22"/>
          <w:lang w:val="nl-NL" w:eastAsia="en-US" w:bidi="en-US"/>
        </w:rPr>
      </w:pPr>
      <w:r w:rsidRPr="00D038B6">
        <w:rPr>
          <w:rFonts w:ascii="Arial" w:hAnsi="Arial" w:cs="Arial"/>
          <w:b/>
          <w:smallCaps/>
          <w:spacing w:val="5"/>
          <w:sz w:val="22"/>
          <w:szCs w:val="22"/>
          <w:lang w:val="nl-NL" w:eastAsia="en-US" w:bidi="en-US"/>
        </w:rPr>
        <w:t>4.1.</w:t>
      </w:r>
      <w:r w:rsidR="00E27608">
        <w:rPr>
          <w:rFonts w:ascii="Arial" w:hAnsi="Arial" w:cs="Arial"/>
          <w:b/>
          <w:smallCaps/>
          <w:spacing w:val="5"/>
          <w:sz w:val="22"/>
          <w:szCs w:val="22"/>
          <w:lang w:val="nl-NL" w:eastAsia="en-US" w:bidi="en-US"/>
        </w:rPr>
        <w:t>3</w:t>
      </w:r>
      <w:r w:rsidRPr="00D038B6">
        <w:rPr>
          <w:rFonts w:ascii="Arial" w:hAnsi="Arial" w:cs="Arial"/>
          <w:b/>
          <w:smallCaps/>
          <w:spacing w:val="5"/>
          <w:sz w:val="22"/>
          <w:szCs w:val="22"/>
          <w:lang w:val="nl-NL" w:eastAsia="en-US" w:bidi="en-US"/>
        </w:rPr>
        <w:t>.7 Werkblad</w:t>
      </w:r>
    </w:p>
    <w:p w:rsidR="003D1A2A" w:rsidRPr="00D038B6" w:rsidRDefault="003D1A2A" w:rsidP="003D1A2A">
      <w:pPr>
        <w:spacing w:line="360" w:lineRule="auto"/>
        <w:jc w:val="center"/>
        <w:rPr>
          <w:rFonts w:ascii="Arial" w:hAnsi="Arial" w:cs="Arial"/>
          <w:b/>
          <w:smallCaps/>
          <w:spacing w:val="5"/>
          <w:sz w:val="22"/>
          <w:szCs w:val="22"/>
          <w:lang w:val="nl-NL" w:eastAsia="en-US" w:bidi="en-US"/>
        </w:rPr>
      </w:pPr>
      <w:r w:rsidRPr="00D038B6">
        <w:rPr>
          <w:rFonts w:ascii="Arial" w:hAnsi="Arial" w:cs="Arial"/>
          <w:b/>
          <w:smallCaps/>
          <w:spacing w:val="5"/>
          <w:sz w:val="22"/>
          <w:szCs w:val="22"/>
          <w:lang w:val="nl-NL" w:eastAsia="en-US" w:bidi="en-US"/>
        </w:rPr>
        <w:t>Gemakkelijke en moeilijke leesteksten</w:t>
      </w:r>
    </w:p>
    <w:p w:rsidR="003D1A2A" w:rsidRPr="00D038B6" w:rsidRDefault="003D1A2A" w:rsidP="003D1A2A">
      <w:pPr>
        <w:spacing w:line="360" w:lineRule="auto"/>
        <w:rPr>
          <w:lang w:val="nl-NL"/>
        </w:rPr>
      </w:pPr>
    </w:p>
    <w:p w:rsidR="003D1A2A" w:rsidRPr="00D038B6" w:rsidRDefault="003D1A2A" w:rsidP="003D1A2A">
      <w:pPr>
        <w:pStyle w:val="Plattetekst"/>
        <w:numPr>
          <w:ilvl w:val="0"/>
          <w:numId w:val="1"/>
        </w:numPr>
        <w:tabs>
          <w:tab w:val="clear" w:pos="0"/>
          <w:tab w:val="clear" w:pos="190"/>
          <w:tab w:val="clear" w:pos="381"/>
          <w:tab w:val="clear" w:pos="566"/>
          <w:tab w:val="clear" w:pos="763"/>
          <w:tab w:val="clear" w:pos="1134"/>
          <w:tab w:val="left" w:pos="426"/>
        </w:tabs>
        <w:spacing w:line="360" w:lineRule="auto"/>
        <w:ind w:left="426" w:hanging="426"/>
        <w:rPr>
          <w:rFonts w:ascii="Arial" w:hAnsi="Arial" w:cs="Arial"/>
          <w:sz w:val="22"/>
          <w:szCs w:val="22"/>
        </w:rPr>
      </w:pPr>
      <w:r w:rsidRPr="00D038B6">
        <w:rPr>
          <w:rFonts w:ascii="Arial" w:hAnsi="Arial" w:cs="Arial"/>
          <w:sz w:val="22"/>
          <w:szCs w:val="22"/>
        </w:rPr>
        <w:t>Lees de onderstaande tekst</w:t>
      </w:r>
      <w:r w:rsidRPr="00D038B6">
        <w:rPr>
          <w:rStyle w:val="Voetnootmarkering"/>
        </w:rPr>
        <w:t>:</w:t>
      </w:r>
      <w:r w:rsidRPr="00D038B6">
        <w:rPr>
          <w:rStyle w:val="Voetnootmarkering"/>
          <w:rFonts w:ascii="Arial" w:hAnsi="Arial" w:cs="Arial"/>
          <w:szCs w:val="22"/>
        </w:rPr>
        <w:footnoteReference w:id="1"/>
      </w:r>
    </w:p>
    <w:p w:rsidR="003D1A2A" w:rsidRPr="00D038B6" w:rsidRDefault="003D1A2A" w:rsidP="003D1A2A">
      <w:pPr>
        <w:pStyle w:val="Plattetekst"/>
        <w:spacing w:line="360" w:lineRule="auto"/>
        <w:rPr>
          <w:rFonts w:ascii="Arial" w:hAnsi="Arial" w:cs="Arial"/>
          <w:sz w:val="22"/>
          <w:szCs w:val="22"/>
        </w:rPr>
      </w:pPr>
    </w:p>
    <w:p w:rsidR="003D1A2A" w:rsidRPr="00D038B6" w:rsidRDefault="003D1A2A" w:rsidP="00F56262">
      <w:pPr>
        <w:pStyle w:val="Plattetekst"/>
        <w:shd w:val="clear" w:color="auto" w:fill="D9D9D9" w:themeFill="background1" w:themeFillShade="D9"/>
        <w:tabs>
          <w:tab w:val="clear" w:pos="190"/>
          <w:tab w:val="clear" w:pos="381"/>
          <w:tab w:val="left" w:pos="851"/>
        </w:tabs>
        <w:spacing w:line="360" w:lineRule="auto"/>
        <w:ind w:left="426"/>
        <w:rPr>
          <w:rFonts w:ascii="Arial" w:hAnsi="Arial" w:cs="Arial"/>
          <w:i/>
          <w:sz w:val="22"/>
          <w:szCs w:val="22"/>
        </w:rPr>
      </w:pPr>
      <w:r w:rsidRPr="00D038B6">
        <w:rPr>
          <w:rFonts w:ascii="Arial" w:hAnsi="Arial" w:cs="Arial"/>
          <w:i/>
          <w:sz w:val="22"/>
          <w:szCs w:val="22"/>
        </w:rPr>
        <w:t>“Eigenlijk is het een heel eenvoudige procedure. Eerst moet je de dingen in verschillende groepen indelen. Natuurlijk kan ook één groep voldoende zijn, want het hangt er van af hoeveel er te doen valt. Als je bij gebrek aan mogelijkheden ergens anders heen moet, dan is dat de volgende stap. Anders kun je meteen aan de slag. Het is wel van belang dat je niet overhaast te werk gaat. Dat wil zeggen, het is beter om niet te veel dingen in één keer te doen. Op het eerste gezicht lijkt dat misschien niet zo belangrijk, maar er kunnen heel gemakkelijk complicaties ontstaan. Een fout kan je duur komen te staan.</w:t>
      </w:r>
    </w:p>
    <w:p w:rsidR="003D1A2A" w:rsidRPr="00D038B6" w:rsidRDefault="003D1A2A" w:rsidP="00F56262">
      <w:pPr>
        <w:shd w:val="clear" w:color="auto" w:fill="D9D9D9" w:themeFill="background1" w:themeFillShade="D9"/>
        <w:overflowPunct/>
        <w:spacing w:line="360" w:lineRule="auto"/>
        <w:ind w:left="426"/>
        <w:textAlignment w:val="auto"/>
        <w:rPr>
          <w:rFonts w:ascii="Arial" w:hAnsi="Arial" w:cs="Arial"/>
          <w:sz w:val="22"/>
          <w:szCs w:val="22"/>
          <w:lang w:val="nl-NL"/>
        </w:rPr>
      </w:pPr>
      <w:r w:rsidRPr="00D038B6">
        <w:rPr>
          <w:rFonts w:ascii="Arial" w:hAnsi="Arial" w:cs="Arial"/>
          <w:i/>
          <w:sz w:val="22"/>
          <w:szCs w:val="22"/>
          <w:lang w:val="nl-NL"/>
        </w:rPr>
        <w:t>Het is lastig te voorspellen of dit soort taken in de nabije toekomst overbodig worden, maar dat weet je nooit. Als de hele procedure afgerond is, moet je het materiaal weer in verschillende groepen bij elkaar doen. Daarna kun je alles op zijn plaats leggen. Er komt een dag dat je het weer nodig hebt en dan begint de hele kringloop van voren af aan. Hoe dan ook – het hoort nou eenmaal gewoon bij het leven.“</w:t>
      </w:r>
      <w:r w:rsidRPr="00D038B6">
        <w:rPr>
          <w:rFonts w:ascii="Arial" w:hAnsi="Arial" w:cs="Arial"/>
          <w:sz w:val="22"/>
          <w:szCs w:val="22"/>
          <w:lang w:val="nl-NL"/>
        </w:rPr>
        <w:t xml:space="preserve"> </w:t>
      </w:r>
    </w:p>
    <w:p w:rsidR="003D1A2A" w:rsidRPr="00D038B6" w:rsidRDefault="003D1A2A" w:rsidP="003D1A2A">
      <w:pPr>
        <w:spacing w:line="360" w:lineRule="auto"/>
        <w:jc w:val="both"/>
        <w:rPr>
          <w:rFonts w:ascii="Arial" w:hAnsi="Arial" w:cs="Arial"/>
          <w:sz w:val="22"/>
          <w:szCs w:val="22"/>
          <w:lang w:val="nl-NL"/>
        </w:rPr>
      </w:pPr>
    </w:p>
    <w:p w:rsidR="003D1A2A" w:rsidRPr="00D038B6" w:rsidRDefault="003D1A2A" w:rsidP="003D1A2A">
      <w:pPr>
        <w:numPr>
          <w:ilvl w:val="0"/>
          <w:numId w:val="1"/>
        </w:numPr>
        <w:tabs>
          <w:tab w:val="left" w:pos="426"/>
        </w:tabs>
        <w:spacing w:line="360" w:lineRule="auto"/>
        <w:ind w:left="426"/>
        <w:jc w:val="both"/>
        <w:rPr>
          <w:rFonts w:ascii="Arial" w:hAnsi="Arial" w:cs="Arial"/>
          <w:sz w:val="22"/>
          <w:szCs w:val="22"/>
          <w:lang w:val="nl-NL"/>
        </w:rPr>
      </w:pPr>
      <w:r w:rsidRPr="00D038B6">
        <w:rPr>
          <w:rFonts w:ascii="Arial" w:hAnsi="Arial" w:cs="Arial"/>
          <w:sz w:val="22"/>
          <w:szCs w:val="22"/>
          <w:lang w:val="nl-NL"/>
        </w:rPr>
        <w:t>Hoe moeilijk vind je deze tekst? Geef een cijfer voor de moeilijkheidsgraad [1 = erg moeilijk; 10 = erg gemakkelijk].</w:t>
      </w:r>
    </w:p>
    <w:p w:rsidR="003D1A2A" w:rsidRPr="00D038B6" w:rsidRDefault="003D1A2A" w:rsidP="003D1A2A">
      <w:pPr>
        <w:tabs>
          <w:tab w:val="left" w:pos="426"/>
        </w:tabs>
        <w:spacing w:line="360" w:lineRule="auto"/>
        <w:ind w:left="66"/>
        <w:jc w:val="both"/>
        <w:rPr>
          <w:rFonts w:ascii="Arial" w:hAnsi="Arial" w:cs="Arial"/>
          <w:sz w:val="22"/>
          <w:szCs w:val="22"/>
          <w:lang w:val="nl-NL"/>
        </w:rPr>
      </w:pPr>
    </w:p>
    <w:p w:rsidR="003D1A2A" w:rsidRPr="00D038B6" w:rsidRDefault="003D1A2A" w:rsidP="003D1A2A">
      <w:pPr>
        <w:numPr>
          <w:ilvl w:val="0"/>
          <w:numId w:val="1"/>
        </w:numPr>
        <w:tabs>
          <w:tab w:val="left" w:pos="426"/>
        </w:tabs>
        <w:spacing w:line="360" w:lineRule="auto"/>
        <w:ind w:left="426"/>
        <w:jc w:val="both"/>
        <w:rPr>
          <w:rFonts w:ascii="Arial" w:hAnsi="Arial" w:cs="Arial"/>
          <w:lang w:val="nl-NL"/>
        </w:rPr>
      </w:pPr>
      <w:r w:rsidRPr="00D038B6">
        <w:rPr>
          <w:rFonts w:ascii="Arial" w:hAnsi="Arial" w:cs="Arial"/>
          <w:sz w:val="22"/>
          <w:szCs w:val="22"/>
          <w:lang w:val="nl-NL"/>
        </w:rPr>
        <w:t>Wat maakt deze tekst volgens jou gemakkelijk of moeilijk te begrijpen?</w:t>
      </w:r>
    </w:p>
    <w:p w:rsidR="003D1A2A" w:rsidRPr="00D038B6" w:rsidRDefault="003D1A2A" w:rsidP="00F56262">
      <w:pPr>
        <w:tabs>
          <w:tab w:val="right" w:leader="underscore" w:pos="9072"/>
        </w:tabs>
        <w:spacing w:line="480" w:lineRule="auto"/>
        <w:ind w:left="425"/>
        <w:jc w:val="both"/>
        <w:rPr>
          <w:rFonts w:ascii="Arial" w:hAnsi="Arial" w:cs="Arial"/>
          <w:sz w:val="22"/>
          <w:szCs w:val="22"/>
          <w:lang w:val="nl-NL"/>
        </w:rPr>
      </w:pPr>
      <w:r w:rsidRPr="00D038B6">
        <w:rPr>
          <w:rFonts w:ascii="Arial" w:hAnsi="Arial" w:cs="Arial"/>
          <w:sz w:val="22"/>
          <w:szCs w:val="22"/>
          <w:lang w:val="nl-NL"/>
        </w:rPr>
        <w:tab/>
      </w:r>
    </w:p>
    <w:p w:rsidR="003D1A2A" w:rsidRPr="00D038B6" w:rsidRDefault="003D1A2A" w:rsidP="00F56262">
      <w:pPr>
        <w:tabs>
          <w:tab w:val="right" w:leader="underscore" w:pos="9072"/>
        </w:tabs>
        <w:spacing w:line="480" w:lineRule="auto"/>
        <w:ind w:left="425"/>
        <w:jc w:val="both"/>
        <w:rPr>
          <w:rFonts w:ascii="Arial" w:hAnsi="Arial" w:cs="Arial"/>
          <w:sz w:val="22"/>
          <w:szCs w:val="22"/>
          <w:lang w:val="nl-NL"/>
        </w:rPr>
      </w:pPr>
      <w:r w:rsidRPr="00D038B6">
        <w:rPr>
          <w:rFonts w:ascii="Arial" w:hAnsi="Arial" w:cs="Arial"/>
          <w:sz w:val="22"/>
          <w:szCs w:val="22"/>
          <w:lang w:val="nl-NL"/>
        </w:rPr>
        <w:tab/>
      </w:r>
    </w:p>
    <w:p w:rsidR="003D1A2A" w:rsidRPr="00D038B6" w:rsidRDefault="003D1A2A" w:rsidP="00F56262">
      <w:pPr>
        <w:tabs>
          <w:tab w:val="right" w:leader="underscore" w:pos="9072"/>
        </w:tabs>
        <w:spacing w:line="480" w:lineRule="auto"/>
        <w:ind w:left="425"/>
        <w:jc w:val="both"/>
        <w:rPr>
          <w:rFonts w:ascii="Arial" w:hAnsi="Arial" w:cs="Arial"/>
          <w:sz w:val="22"/>
          <w:szCs w:val="22"/>
          <w:lang w:val="nl-NL"/>
        </w:rPr>
      </w:pPr>
      <w:r w:rsidRPr="00D038B6">
        <w:rPr>
          <w:rFonts w:ascii="Arial" w:hAnsi="Arial" w:cs="Arial"/>
          <w:sz w:val="22"/>
          <w:szCs w:val="22"/>
          <w:lang w:val="nl-NL"/>
        </w:rPr>
        <w:tab/>
      </w:r>
    </w:p>
    <w:p w:rsidR="003D1A2A" w:rsidRPr="00D038B6" w:rsidRDefault="003D1A2A" w:rsidP="00F56262">
      <w:pPr>
        <w:tabs>
          <w:tab w:val="right" w:leader="underscore" w:pos="9072"/>
        </w:tabs>
        <w:spacing w:line="480" w:lineRule="auto"/>
        <w:ind w:left="425"/>
        <w:jc w:val="both"/>
        <w:rPr>
          <w:rFonts w:ascii="Arial" w:hAnsi="Arial" w:cs="Arial"/>
          <w:sz w:val="22"/>
          <w:szCs w:val="22"/>
          <w:lang w:val="nl-NL"/>
        </w:rPr>
      </w:pPr>
      <w:r w:rsidRPr="00D038B6">
        <w:rPr>
          <w:rFonts w:ascii="Arial" w:hAnsi="Arial" w:cs="Arial"/>
          <w:sz w:val="22"/>
          <w:szCs w:val="22"/>
          <w:lang w:val="nl-NL"/>
        </w:rPr>
        <w:tab/>
      </w:r>
    </w:p>
    <w:p w:rsidR="003D1A2A" w:rsidRPr="00D038B6" w:rsidRDefault="003D1A2A" w:rsidP="00F56262">
      <w:pPr>
        <w:tabs>
          <w:tab w:val="right" w:leader="underscore" w:pos="9072"/>
        </w:tabs>
        <w:spacing w:line="480" w:lineRule="auto"/>
        <w:ind w:left="425"/>
        <w:jc w:val="both"/>
        <w:rPr>
          <w:rFonts w:ascii="Arial" w:hAnsi="Arial" w:cs="Arial"/>
          <w:sz w:val="22"/>
          <w:szCs w:val="22"/>
          <w:lang w:val="nl-NL"/>
        </w:rPr>
      </w:pPr>
      <w:r w:rsidRPr="00D038B6">
        <w:rPr>
          <w:rFonts w:ascii="Arial" w:hAnsi="Arial" w:cs="Arial"/>
          <w:sz w:val="22"/>
          <w:szCs w:val="22"/>
          <w:lang w:val="nl-NL"/>
        </w:rPr>
        <w:tab/>
      </w:r>
    </w:p>
    <w:p w:rsidR="003D1A2A" w:rsidRPr="00D038B6" w:rsidRDefault="003D1A2A" w:rsidP="00F56262">
      <w:pPr>
        <w:tabs>
          <w:tab w:val="right" w:leader="underscore" w:pos="9072"/>
        </w:tabs>
        <w:spacing w:line="480" w:lineRule="auto"/>
        <w:ind w:left="425"/>
        <w:jc w:val="both"/>
        <w:rPr>
          <w:rFonts w:ascii="Arial" w:hAnsi="Arial" w:cs="Arial"/>
          <w:sz w:val="22"/>
          <w:szCs w:val="22"/>
          <w:lang w:val="nl-NL"/>
        </w:rPr>
      </w:pPr>
      <w:r w:rsidRPr="00D038B6">
        <w:rPr>
          <w:rFonts w:ascii="Arial" w:hAnsi="Arial" w:cs="Arial"/>
          <w:sz w:val="22"/>
          <w:szCs w:val="22"/>
          <w:lang w:val="nl-NL"/>
        </w:rPr>
        <w:tab/>
      </w:r>
    </w:p>
    <w:p w:rsidR="003D1A2A" w:rsidRPr="00D038B6" w:rsidRDefault="003D1A2A" w:rsidP="003D1A2A">
      <w:pPr>
        <w:spacing w:line="360" w:lineRule="auto"/>
        <w:rPr>
          <w:rFonts w:ascii="Arial" w:eastAsia="Calibri" w:hAnsi="Arial" w:cs="Arial"/>
          <w:sz w:val="22"/>
          <w:szCs w:val="22"/>
          <w:lang w:val="nl-NL" w:eastAsia="en-US"/>
        </w:rPr>
      </w:pPr>
    </w:p>
    <w:p w:rsidR="00DE39B8" w:rsidRDefault="00DE39B8" w:rsidP="003D1A2A"/>
    <w:sectPr w:rsidR="00DE39B8" w:rsidSect="00DE39B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A74" w:rsidRDefault="008F0A74" w:rsidP="003D1A2A">
      <w:r>
        <w:separator/>
      </w:r>
    </w:p>
  </w:endnote>
  <w:endnote w:type="continuationSeparator" w:id="0">
    <w:p w:rsidR="008F0A74" w:rsidRDefault="008F0A74" w:rsidP="003D1A2A">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12pt">
    <w:altName w:val="Book 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A74" w:rsidRDefault="008F0A74" w:rsidP="003D1A2A">
      <w:r>
        <w:separator/>
      </w:r>
    </w:p>
  </w:footnote>
  <w:footnote w:type="continuationSeparator" w:id="0">
    <w:p w:rsidR="008F0A74" w:rsidRDefault="008F0A74" w:rsidP="003D1A2A">
      <w:r>
        <w:continuationSeparator/>
      </w:r>
    </w:p>
  </w:footnote>
  <w:footnote w:id="1">
    <w:p w:rsidR="003D1A2A" w:rsidRPr="00097A8E" w:rsidRDefault="003D1A2A" w:rsidP="00F56262">
      <w:pPr>
        <w:overflowPunct/>
        <w:ind w:left="142" w:hanging="142"/>
        <w:textAlignment w:val="auto"/>
        <w:rPr>
          <w:rFonts w:ascii="Arial" w:hAnsi="Arial" w:cs="Arial"/>
          <w:sz w:val="22"/>
          <w:szCs w:val="22"/>
          <w:lang w:val="nl-NL"/>
        </w:rPr>
      </w:pPr>
      <w:r w:rsidRPr="00B13350">
        <w:rPr>
          <w:rStyle w:val="Voetnootmarkering"/>
          <w:rFonts w:ascii="Arial" w:hAnsi="Arial" w:cs="Arial"/>
        </w:rPr>
        <w:footnoteRef/>
      </w:r>
      <w:r w:rsidRPr="00D038B6">
        <w:rPr>
          <w:rFonts w:ascii="Arial" w:hAnsi="Arial" w:cs="Arial"/>
          <w:lang w:val="nl-NL"/>
        </w:rPr>
        <w:t xml:space="preserve"> Leestekst ontleend aan </w:t>
      </w:r>
      <w:r w:rsidRPr="00B13350">
        <w:rPr>
          <w:rFonts w:ascii="Arial" w:hAnsi="Arial" w:cs="Arial"/>
          <w:lang w:val="nl-NL"/>
        </w:rPr>
        <w:t xml:space="preserve">Bransford, J. D., &amp; Johnson, M. K. (1972). Contextual prerequisites for understanding: Some investigations of comprehension and recall. </w:t>
      </w:r>
      <w:r w:rsidRPr="00B13350">
        <w:rPr>
          <w:rFonts w:ascii="Arial" w:hAnsi="Arial" w:cs="Arial"/>
          <w:i/>
          <w:iCs/>
          <w:lang w:val="nl-NL"/>
        </w:rPr>
        <w:t>Journal of Verbal Learning and Verbal Behavior, 11</w:t>
      </w:r>
      <w:r w:rsidRPr="00B13350">
        <w:rPr>
          <w:rFonts w:ascii="Arial" w:hAnsi="Arial" w:cs="Arial"/>
          <w:lang w:val="nl-NL"/>
        </w:rPr>
        <w:t xml:space="preserve">, </w:t>
      </w:r>
      <w:r>
        <w:rPr>
          <w:rFonts w:ascii="Arial" w:hAnsi="Arial" w:cs="Arial"/>
          <w:lang w:val="nl-NL"/>
        </w:rPr>
        <w:t xml:space="preserve">pp. </w:t>
      </w:r>
      <w:r w:rsidRPr="00B13350">
        <w:rPr>
          <w:rFonts w:ascii="Arial" w:hAnsi="Arial" w:cs="Arial"/>
          <w:lang w:val="nl-NL"/>
        </w:rPr>
        <w:t>717-726.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81EE1"/>
    <w:multiLevelType w:val="hybridMultilevel"/>
    <w:tmpl w:val="EF201DAA"/>
    <w:lvl w:ilvl="0" w:tplc="2E4EF068">
      <w:start w:val="1"/>
      <w:numFmt w:val="decimal"/>
      <w:lvlText w:val="%1."/>
      <w:lvlJc w:val="left"/>
      <w:pPr>
        <w:ind w:left="720" w:hanging="360"/>
      </w:pPr>
      <w:rPr>
        <w:rFonts w:ascii="Trebuchet MS" w:hAnsi="Trebuchet MS" w:cs="Times New Roman"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hyphenationZone w:val="425"/>
  <w:characterSpacingControl w:val="doNotCompress"/>
  <w:footnotePr>
    <w:footnote w:id="-1"/>
    <w:footnote w:id="0"/>
  </w:footnotePr>
  <w:endnotePr>
    <w:endnote w:id="-1"/>
    <w:endnote w:id="0"/>
  </w:endnotePr>
  <w:compat/>
  <w:rsids>
    <w:rsidRoot w:val="003D1A2A"/>
    <w:rsid w:val="00016788"/>
    <w:rsid w:val="00022F97"/>
    <w:rsid w:val="000B7EC8"/>
    <w:rsid w:val="000D0214"/>
    <w:rsid w:val="001240AE"/>
    <w:rsid w:val="00233459"/>
    <w:rsid w:val="002E340A"/>
    <w:rsid w:val="003C0B09"/>
    <w:rsid w:val="003D1A2A"/>
    <w:rsid w:val="003E6CED"/>
    <w:rsid w:val="00402528"/>
    <w:rsid w:val="00404309"/>
    <w:rsid w:val="0043027F"/>
    <w:rsid w:val="004A5A73"/>
    <w:rsid w:val="00504FBB"/>
    <w:rsid w:val="00520434"/>
    <w:rsid w:val="0057238A"/>
    <w:rsid w:val="005D31B6"/>
    <w:rsid w:val="00643249"/>
    <w:rsid w:val="00655FA3"/>
    <w:rsid w:val="00656F33"/>
    <w:rsid w:val="00737648"/>
    <w:rsid w:val="00876D4C"/>
    <w:rsid w:val="008F0A74"/>
    <w:rsid w:val="009023D9"/>
    <w:rsid w:val="009E00DC"/>
    <w:rsid w:val="00A504A2"/>
    <w:rsid w:val="00A54DE7"/>
    <w:rsid w:val="00A7274B"/>
    <w:rsid w:val="00AB2407"/>
    <w:rsid w:val="00AD5DDB"/>
    <w:rsid w:val="00AE74AB"/>
    <w:rsid w:val="00C06362"/>
    <w:rsid w:val="00C600AF"/>
    <w:rsid w:val="00C64CD2"/>
    <w:rsid w:val="00C85AE9"/>
    <w:rsid w:val="00CD6312"/>
    <w:rsid w:val="00CE7E7D"/>
    <w:rsid w:val="00D07E44"/>
    <w:rsid w:val="00D10BB5"/>
    <w:rsid w:val="00D335DD"/>
    <w:rsid w:val="00D349D6"/>
    <w:rsid w:val="00D7036D"/>
    <w:rsid w:val="00DC101F"/>
    <w:rsid w:val="00DE0802"/>
    <w:rsid w:val="00DE39B8"/>
    <w:rsid w:val="00E27608"/>
    <w:rsid w:val="00F56262"/>
    <w:rsid w:val="00F70C12"/>
    <w:rsid w:val="00F84C3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D1A2A"/>
    <w:pPr>
      <w:overflowPunct w:val="0"/>
      <w:autoSpaceDE w:val="0"/>
      <w:autoSpaceDN w:val="0"/>
      <w:adjustRightInd w:val="0"/>
      <w:spacing w:after="0" w:line="240" w:lineRule="auto"/>
      <w:textAlignment w:val="baseline"/>
    </w:pPr>
    <w:rPr>
      <w:rFonts w:ascii="Times New Roman" w:hAnsi="Times New Roman"/>
      <w:sz w:val="20"/>
      <w:lang w:val="de-D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paragraph" w:styleId="Plattetekst">
    <w:name w:val="Body Text"/>
    <w:basedOn w:val="Standaard"/>
    <w:link w:val="PlattetekstChar"/>
    <w:rsid w:val="003D1A2A"/>
    <w:pPr>
      <w:widowControl w:val="0"/>
      <w:tabs>
        <w:tab w:val="left" w:pos="0"/>
        <w:tab w:val="left" w:pos="190"/>
        <w:tab w:val="left" w:pos="381"/>
        <w:tab w:val="left" w:pos="566"/>
        <w:tab w:val="left" w:pos="763"/>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s>
      <w:suppressAutoHyphens/>
      <w:jc w:val="both"/>
    </w:pPr>
    <w:rPr>
      <w:rFonts w:ascii="CG Times 12pt" w:hAnsi="CG Times 12pt"/>
      <w:spacing w:val="-3"/>
      <w:sz w:val="24"/>
      <w:lang w:val="nl-NL"/>
    </w:rPr>
  </w:style>
  <w:style w:type="character" w:customStyle="1" w:styleId="PlattetekstChar">
    <w:name w:val="Platte tekst Char"/>
    <w:basedOn w:val="Standaardalinea-lettertype"/>
    <w:link w:val="Plattetekst"/>
    <w:rsid w:val="003D1A2A"/>
    <w:rPr>
      <w:rFonts w:ascii="CG Times 12pt" w:hAnsi="CG Times 12pt"/>
      <w:spacing w:val="-3"/>
      <w:sz w:val="24"/>
      <w:lang w:eastAsia="nl-NL"/>
    </w:rPr>
  </w:style>
  <w:style w:type="character" w:styleId="Voetnootmarkering">
    <w:name w:val="footnote reference"/>
    <w:basedOn w:val="Standaardalinea-lettertype"/>
    <w:rsid w:val="003D1A2A"/>
    <w:rPr>
      <w:sz w:val="20"/>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1112</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2014-01-25T13:50:00Z</dcterms:created>
  <dcterms:modified xsi:type="dcterms:W3CDTF">2014-01-28T12:06:00Z</dcterms:modified>
</cp:coreProperties>
</file>